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8B" w:rsidRPr="00DC46DB" w:rsidRDefault="00C523A6" w:rsidP="00DC46DB">
      <w:pPr>
        <w:pStyle w:val="1"/>
        <w:spacing w:after="673"/>
        <w:jc w:val="center"/>
        <w:rPr>
          <w:b/>
        </w:rPr>
      </w:pPr>
      <w:r w:rsidRPr="00DC46DB">
        <w:rPr>
          <w:b/>
          <w:color w:val="000000"/>
          <w:sz w:val="32"/>
          <w:u w:val="none" w:color="000000"/>
        </w:rPr>
        <w:t>Профилактика бруцеллеза</w:t>
      </w:r>
    </w:p>
    <w:p w:rsidR="00606F8B" w:rsidRDefault="00C523A6">
      <w:pPr>
        <w:spacing w:after="6" w:line="270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Бруцеллёз - это острое инфекционно-аллергическое, зоонозное заболевание, передающееся от больных, преимущественно, сельскохозяйственных животных человеку.</w:t>
      </w:r>
    </w:p>
    <w:p w:rsidR="00606F8B" w:rsidRDefault="00C523A6">
      <w:pPr>
        <w:spacing w:after="6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От человека к человеку бруцеллез не передается. </w:t>
      </w:r>
    </w:p>
    <w:p w:rsidR="00606F8B" w:rsidRDefault="00C523A6">
      <w:pPr>
        <w:spacing w:after="6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Общие симптомы бруцеллеза схожи с симптомами гриппа: лихорадка (наиболее высокие цифры возникают во второй половине дня), боли в спине, ломота в теле; плохой аппетит и потеря веса, слабость, головная боль; ночная потливость; боль в животе; кашель.</w:t>
      </w:r>
    </w:p>
    <w:p w:rsidR="00606F8B" w:rsidRDefault="00C523A6">
      <w:pPr>
        <w:spacing w:after="39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Основными источниками бруцеллезной инфекции для человека являются сельскохозяйственные животные -  овцы, козы, крупный рогатый скот, свиньи.     Большинство случаев заражения происходит во время непосредственного контакта с инфицированным животным, предметами ухода, подстилками, остатками корма. </w:t>
      </w:r>
    </w:p>
    <w:p w:rsidR="00606F8B" w:rsidRDefault="00C523A6">
      <w:pPr>
        <w:spacing w:after="6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Нередко реализуется алиментарный путь передачи инфекции при употреблении продуктов, полученных от больного животного и не прошедших достаточную термическую обработку  или  молочных продуктов из сырого молока (творог, сыр и т.д.).</w:t>
      </w:r>
    </w:p>
    <w:p w:rsidR="00606F8B" w:rsidRDefault="00C523A6">
      <w:pPr>
        <w:spacing w:after="41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В сыром молоке, хранящемся в холодильнике, возбудитель бруцеллеза сохраняется до 10 дней, в сливочном масле – более 4 недель, в домашнем сыре – 3 недели, в сметане – 15 дней, в мясе – до 12 дней. В замороженных инфицированных мясных и молочных продуктах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бруцеллы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остаются жизнеспособными в течение всего срока хранения!</w:t>
      </w:r>
    </w:p>
    <w:p w:rsidR="00606F8B" w:rsidRDefault="00C523A6">
      <w:pPr>
        <w:spacing w:after="6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Инкубационный период заболевания длится 1–2 недели, но </w:t>
      </w:r>
      <w:proofErr w:type="gramStart"/>
      <w:r>
        <w:rPr>
          <w:rFonts w:ascii="Times New Roman" w:eastAsia="Times New Roman" w:hAnsi="Times New Roman" w:cs="Times New Roman"/>
          <w:sz w:val="28"/>
        </w:rPr>
        <w:t>может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затягивается до двух месяцев, что определяется дозой возбудителя, попавшего в организм, его вирулентностью и сопротивляемостью организма.</w:t>
      </w:r>
    </w:p>
    <w:p w:rsidR="00606F8B" w:rsidRDefault="00C523A6">
      <w:pPr>
        <w:spacing w:after="155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Заболевание начинается, как правило, с лихорадки, которая сопровождается ознобами, повышенной потливостью и общими симптомами интоксикации. Через некоторое время присоединяются симптомы поражения других органов и систем: опорно-двигательного аппарата, </w:t>
      </w:r>
      <w:proofErr w:type="gramStart"/>
      <w:r>
        <w:rPr>
          <w:rFonts w:ascii="Times New Roman" w:eastAsia="Times New Roman" w:hAnsi="Times New Roman" w:cs="Times New Roman"/>
          <w:sz w:val="28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sz w:val="28"/>
        </w:rPr>
        <w:t>, центральной нервной и других систем.  Симптомы бруцеллеза могут исчезнуть на несколько недель или месяцев, а затем вернуться. У некоторых людей бруцеллез становится хроническим, а симптомы сохраняются годами даже после лечения.</w:t>
      </w:r>
    </w:p>
    <w:p w:rsidR="00606F8B" w:rsidRDefault="00C523A6">
      <w:pPr>
        <w:spacing w:after="20"/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606F8B" w:rsidRDefault="00C523A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</w:p>
    <w:p w:rsidR="00606F8B" w:rsidRDefault="00606F8B">
      <w:pPr>
        <w:spacing w:after="210"/>
        <w:ind w:left="14" w:hanging="10"/>
        <w:jc w:val="center"/>
      </w:pPr>
    </w:p>
    <w:p w:rsidR="000E415D" w:rsidRDefault="00C523A6">
      <w:pPr>
        <w:spacing w:after="29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</w:t>
      </w:r>
    </w:p>
    <w:p w:rsidR="000E415D" w:rsidRDefault="000E415D">
      <w:pPr>
        <w:spacing w:after="295"/>
        <w:rPr>
          <w:rFonts w:ascii="Times New Roman" w:eastAsia="Times New Roman" w:hAnsi="Times New Roman" w:cs="Times New Roman"/>
          <w:b/>
          <w:sz w:val="28"/>
        </w:rPr>
      </w:pPr>
    </w:p>
    <w:p w:rsidR="000E415D" w:rsidRDefault="000E415D">
      <w:pPr>
        <w:spacing w:after="295"/>
        <w:rPr>
          <w:rFonts w:ascii="Times New Roman" w:eastAsia="Times New Roman" w:hAnsi="Times New Roman" w:cs="Times New Roman"/>
          <w:b/>
          <w:sz w:val="28"/>
        </w:rPr>
      </w:pPr>
    </w:p>
    <w:p w:rsidR="00606F8B" w:rsidRDefault="000E415D">
      <w:pPr>
        <w:spacing w:after="295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</w:t>
      </w:r>
      <w:r w:rsidR="00C523A6">
        <w:rPr>
          <w:rFonts w:ascii="Times New Roman" w:eastAsia="Times New Roman" w:hAnsi="Times New Roman" w:cs="Times New Roman"/>
          <w:b/>
          <w:sz w:val="28"/>
        </w:rPr>
        <w:t xml:space="preserve">   В целях профилактики бруцеллеза:</w:t>
      </w:r>
    </w:p>
    <w:p w:rsidR="00606F8B" w:rsidRDefault="00C523A6">
      <w:pPr>
        <w:numPr>
          <w:ilvl w:val="0"/>
          <w:numId w:val="1"/>
        </w:numPr>
        <w:spacing w:after="100" w:line="270" w:lineRule="auto"/>
        <w:ind w:right="-4" w:hanging="430"/>
        <w:jc w:val="both"/>
      </w:pPr>
      <w:r>
        <w:rPr>
          <w:rFonts w:ascii="Times New Roman" w:eastAsia="Times New Roman" w:hAnsi="Times New Roman" w:cs="Times New Roman"/>
          <w:sz w:val="28"/>
        </w:rPr>
        <w:t>Вакцинируйте домашних животных.</w:t>
      </w:r>
    </w:p>
    <w:p w:rsidR="00606F8B" w:rsidRDefault="00C523A6">
      <w:pPr>
        <w:numPr>
          <w:ilvl w:val="0"/>
          <w:numId w:val="1"/>
        </w:numPr>
        <w:spacing w:after="104" w:line="270" w:lineRule="auto"/>
        <w:ind w:right="-4" w:hanging="430"/>
        <w:jc w:val="both"/>
      </w:pPr>
      <w:r>
        <w:rPr>
          <w:rFonts w:ascii="Times New Roman" w:eastAsia="Times New Roman" w:hAnsi="Times New Roman" w:cs="Times New Roman"/>
          <w:sz w:val="28"/>
        </w:rPr>
        <w:t>Не допускайте покупку, продажу, сдачу на убой животных и реализацию животноводческой продукции без уведомления ветеринарной службы.</w:t>
      </w:r>
    </w:p>
    <w:p w:rsidR="00606F8B" w:rsidRDefault="00C523A6">
      <w:pPr>
        <w:numPr>
          <w:ilvl w:val="0"/>
          <w:numId w:val="1"/>
        </w:numPr>
        <w:spacing w:after="149" w:line="243" w:lineRule="auto"/>
        <w:ind w:right="-4" w:hanging="43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Не приобретайте мясо и мясные продукты (фарш, колбаса, полуфабрикаты), молоко и молочные продукты на несанкционированных рынках и с рук. </w:t>
      </w:r>
    </w:p>
    <w:p w:rsidR="00606F8B" w:rsidRDefault="00C523A6">
      <w:pPr>
        <w:numPr>
          <w:ilvl w:val="0"/>
          <w:numId w:val="1"/>
        </w:numPr>
        <w:spacing w:after="149" w:line="243" w:lineRule="auto"/>
        <w:ind w:right="-4" w:hanging="430"/>
        <w:jc w:val="both"/>
      </w:pPr>
      <w:r>
        <w:rPr>
          <w:rFonts w:ascii="Times New Roman" w:eastAsia="Times New Roman" w:hAnsi="Times New Roman" w:cs="Times New Roman"/>
          <w:sz w:val="27"/>
        </w:rPr>
        <w:t>Молоко, молочные продукты и мясо, приобретенные у частного производителя, употребляйте только после тщательной термической обработки!</w:t>
      </w:r>
    </w:p>
    <w:p w:rsidR="00606F8B" w:rsidRDefault="00C523A6">
      <w:pPr>
        <w:numPr>
          <w:ilvl w:val="0"/>
          <w:numId w:val="1"/>
        </w:numPr>
        <w:spacing w:after="83" w:line="270" w:lineRule="auto"/>
        <w:ind w:right="-4" w:hanging="4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Откажитесь от </w:t>
      </w:r>
      <w:proofErr w:type="spellStart"/>
      <w:r>
        <w:rPr>
          <w:rFonts w:ascii="Times New Roman" w:eastAsia="Times New Roman" w:hAnsi="Times New Roman" w:cs="Times New Roman"/>
          <w:sz w:val="28"/>
        </w:rPr>
        <w:t>непастеризованных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молочных продуктов;</w:t>
      </w:r>
    </w:p>
    <w:p w:rsidR="00606F8B" w:rsidRDefault="00C523A6">
      <w:pPr>
        <w:numPr>
          <w:ilvl w:val="0"/>
          <w:numId w:val="1"/>
        </w:numPr>
        <w:spacing w:after="614" w:line="243" w:lineRule="auto"/>
        <w:ind w:right="-4" w:hanging="43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При уходе за крупным рогатым скотом, овцами и другими сельскохозяйственными животными используйте средства индивидуальной защиты – маски, резиновые перчатки. </w:t>
      </w:r>
    </w:p>
    <w:p w:rsidR="00606F8B" w:rsidRDefault="00C523A6">
      <w:pPr>
        <w:spacing w:after="175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Лечение бруцеллеза продолжительное!    Позаботьтесь о профилактике заранее!</w:t>
      </w:r>
    </w:p>
    <w:p w:rsidR="00606F8B" w:rsidRDefault="00C523A6">
      <w:pPr>
        <w:spacing w:after="320"/>
        <w:ind w:left="-2" w:right="-1"/>
      </w:pPr>
      <w:r>
        <w:rPr>
          <w:noProof/>
        </w:rPr>
        <w:drawing>
          <wp:inline distT="0" distB="0" distL="0" distR="0">
            <wp:extent cx="6480175" cy="4576445"/>
            <wp:effectExtent l="0" t="0" r="0" b="0"/>
            <wp:docPr id="312" name="Picture 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F8B" w:rsidRDefault="00C523A6">
      <w:pPr>
        <w:spacing w:after="0"/>
      </w:pPr>
      <w:r>
        <w:rPr>
          <w:i/>
          <w:sz w:val="21"/>
        </w:rPr>
        <w:t xml:space="preserve"> </w:t>
      </w:r>
    </w:p>
    <w:p w:rsidR="00606F8B" w:rsidRDefault="00C523A6">
      <w:pPr>
        <w:spacing w:after="0"/>
        <w:ind w:left="14" w:hanging="10"/>
        <w:jc w:val="center"/>
      </w:pPr>
      <w:r>
        <w:rPr>
          <w:sz w:val="28"/>
        </w:rPr>
        <w:t>3</w:t>
      </w:r>
    </w:p>
    <w:p w:rsidR="00606F8B" w:rsidRDefault="00C523A6">
      <w:pPr>
        <w:spacing w:after="8"/>
        <w:ind w:left="-2" w:right="-1"/>
      </w:pPr>
      <w:r>
        <w:rPr>
          <w:noProof/>
        </w:rPr>
        <w:lastRenderedPageBreak/>
        <w:drawing>
          <wp:inline distT="0" distB="0" distL="0" distR="0">
            <wp:extent cx="6480175" cy="4577715"/>
            <wp:effectExtent l="0" t="0" r="0" b="0"/>
            <wp:docPr id="320" name="Picture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F8B" w:rsidRDefault="00C523A6">
      <w:pPr>
        <w:spacing w:after="2"/>
        <w:ind w:left="-5" w:hanging="10"/>
      </w:pPr>
      <w:r>
        <w:rPr>
          <w:rFonts w:ascii="Arial" w:eastAsia="Arial" w:hAnsi="Arial" w:cs="Arial"/>
          <w:color w:val="242424"/>
          <w:sz w:val="21"/>
        </w:rPr>
        <w:t xml:space="preserve">Использованы материалы ФБУЗ «Центр гигиенического образования населения» </w:t>
      </w:r>
      <w:proofErr w:type="spellStart"/>
      <w:r>
        <w:rPr>
          <w:rFonts w:ascii="Arial" w:eastAsia="Arial" w:hAnsi="Arial" w:cs="Arial"/>
          <w:color w:val="242424"/>
          <w:sz w:val="21"/>
        </w:rPr>
        <w:t>Роспотребнадзора</w:t>
      </w:r>
      <w:proofErr w:type="spellEnd"/>
      <w:r>
        <w:rPr>
          <w:rFonts w:ascii="Arial" w:eastAsia="Arial" w:hAnsi="Arial" w:cs="Arial"/>
          <w:color w:val="242424"/>
          <w:sz w:val="21"/>
        </w:rPr>
        <w:t xml:space="preserve"> </w:t>
      </w:r>
    </w:p>
    <w:p w:rsidR="00606F8B" w:rsidRDefault="00C523A6">
      <w:pPr>
        <w:spacing w:after="2"/>
        <w:ind w:left="-5" w:hanging="10"/>
      </w:pPr>
      <w:r>
        <w:rPr>
          <w:rFonts w:ascii="Arial" w:eastAsia="Arial" w:hAnsi="Arial" w:cs="Arial"/>
          <w:color w:val="242424"/>
          <w:sz w:val="21"/>
        </w:rPr>
        <w:t>(http://cgon.rospotrebnadzor.ru/)</w:t>
      </w:r>
    </w:p>
    <w:p w:rsidR="00606F8B" w:rsidRDefault="00C523A6">
      <w:pPr>
        <w:spacing w:after="0"/>
        <w:ind w:left="93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6022F9" w:rsidRDefault="006022F9">
      <w:pPr>
        <w:spacing w:after="294"/>
        <w:ind w:right="422"/>
        <w:jc w:val="right"/>
        <w:rPr>
          <w:rFonts w:ascii="Times New Roman" w:eastAsia="Times New Roman" w:hAnsi="Times New Roman" w:cs="Times New Roman"/>
          <w:sz w:val="28"/>
        </w:rPr>
      </w:pPr>
    </w:p>
    <w:p w:rsidR="00C523A6" w:rsidRDefault="00C523A6">
      <w:bookmarkStart w:id="0" w:name="_GoBack"/>
      <w:bookmarkEnd w:id="0"/>
    </w:p>
    <w:sectPr w:rsidR="00C523A6">
      <w:pgSz w:w="11906" w:h="16838"/>
      <w:pgMar w:top="283" w:right="568" w:bottom="1201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BF" w:rsidRDefault="00E45BBF" w:rsidP="00DC46DB">
      <w:pPr>
        <w:spacing w:after="0" w:line="240" w:lineRule="auto"/>
      </w:pPr>
      <w:r>
        <w:separator/>
      </w:r>
    </w:p>
  </w:endnote>
  <w:endnote w:type="continuationSeparator" w:id="0">
    <w:p w:rsidR="00E45BBF" w:rsidRDefault="00E45BBF" w:rsidP="00DC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BF" w:rsidRDefault="00E45BBF" w:rsidP="00DC46DB">
      <w:pPr>
        <w:spacing w:after="0" w:line="240" w:lineRule="auto"/>
      </w:pPr>
      <w:r>
        <w:separator/>
      </w:r>
    </w:p>
  </w:footnote>
  <w:footnote w:type="continuationSeparator" w:id="0">
    <w:p w:rsidR="00E45BBF" w:rsidRDefault="00E45BBF" w:rsidP="00DC4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40C7"/>
    <w:multiLevelType w:val="hybridMultilevel"/>
    <w:tmpl w:val="BBF4FA74"/>
    <w:lvl w:ilvl="0" w:tplc="FDF2C5B2">
      <w:start w:val="1"/>
      <w:numFmt w:val="bullet"/>
      <w:lvlText w:val="•"/>
      <w:lvlJc w:val="left"/>
      <w:pPr>
        <w:ind w:left="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9E66B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38AB9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72F07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F847D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4E6E6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0E134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48FB3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AA89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8B"/>
    <w:rsid w:val="000B039E"/>
    <w:rsid w:val="000E415D"/>
    <w:rsid w:val="006022F9"/>
    <w:rsid w:val="00606F8B"/>
    <w:rsid w:val="00C523A6"/>
    <w:rsid w:val="00CF34E1"/>
    <w:rsid w:val="00DC46DB"/>
    <w:rsid w:val="00E160F7"/>
    <w:rsid w:val="00E4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5689"/>
      <w:sz w:val="28"/>
      <w:u w:val="single" w:color="00568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5689"/>
      <w:sz w:val="28"/>
      <w:u w:val="single" w:color="00568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6022F9"/>
    <w:rPr>
      <w:color w:val="0000FF"/>
      <w:u w:val="single"/>
    </w:rPr>
  </w:style>
  <w:style w:type="paragraph" w:customStyle="1" w:styleId="2">
    <w:name w:val="Основной текст2"/>
    <w:basedOn w:val="a"/>
    <w:rsid w:val="006022F9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60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22F9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4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46DB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DC4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46DB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5689"/>
      <w:sz w:val="28"/>
      <w:u w:val="single" w:color="00568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5689"/>
      <w:sz w:val="28"/>
      <w:u w:val="single" w:color="00568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6022F9"/>
    <w:rPr>
      <w:color w:val="0000FF"/>
      <w:u w:val="single"/>
    </w:rPr>
  </w:style>
  <w:style w:type="paragraph" w:customStyle="1" w:styleId="2">
    <w:name w:val="Основной текст2"/>
    <w:basedOn w:val="a"/>
    <w:rsid w:val="006022F9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60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22F9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4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46DB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DC4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46D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Kislovo</cp:lastModifiedBy>
  <cp:revision>4</cp:revision>
  <cp:lastPrinted>2025-09-15T08:19:00Z</cp:lastPrinted>
  <dcterms:created xsi:type="dcterms:W3CDTF">2025-09-15T12:21:00Z</dcterms:created>
  <dcterms:modified xsi:type="dcterms:W3CDTF">2025-09-15T12:24:00Z</dcterms:modified>
</cp:coreProperties>
</file>