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drawing>
          <wp:anchor behindDoc="0" distT="0" distB="0" distL="133350" distR="115570" simplePos="0" locked="0" layoutInCell="0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30" y="0"/>
                <wp:lineTo x="-530" y="20862"/>
                <wp:lineTo x="21589" y="20862"/>
                <wp:lineTo x="21589" y="0"/>
                <wp:lineTo x="-530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ПРЕСС-СЛУЖБА</w:t>
      </w:r>
    </w:p>
    <w:p>
      <w:pPr>
        <w:pStyle w:val="BodyText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BodyText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BodyText"/>
        <w:ind w:hanging="0"/>
        <w:rPr/>
      </w:pPr>
      <w:r>
        <w:rPr>
          <w:sz w:val="32"/>
        </w:rPr>
        <w:t>РОССИЙСКОЙ ФЕДЕРАЦИИ</w:t>
      </w:r>
    </w:p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BodyText"/>
        <w:numPr>
          <w:ilvl w:val="0"/>
          <w:numId w:val="0"/>
        </w:numPr>
        <w:ind w:hanging="0" w:left="142"/>
        <w:outlineLvl w:val="0"/>
        <w:rPr>
          <w:sz w:val="32"/>
        </w:rPr>
      </w:pPr>
      <w:r>
        <w:rPr>
          <w:sz w:val="32"/>
        </w:rPr>
      </w:r>
    </w:p>
    <w:p>
      <w:pPr>
        <w:pStyle w:val="BodyTextIndent"/>
        <w:ind w:firstLine="578" w:left="142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66040</wp:posOffset>
                </wp:positionV>
                <wp:extent cx="6704330" cy="0"/>
                <wp:effectExtent l="635" t="29210" r="0" b="2921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2pt" to="538.65pt,5.2pt" ID="shape_0" stroked="t" o:allowincell="f" style="position:absolute;flip:y">
                <v:stroke color="#000099" weight="572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BodyTextIndent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Cs/>
          <w:sz w:val="8"/>
          <w:szCs w:val="8"/>
        </w:rPr>
      </w:pPr>
      <w:r>
        <w:rPr>
          <w:rFonts w:ascii="Times New Roman" w:hAnsi="Times New Roman"/>
          <w:b/>
          <w:bCs/>
          <w:sz w:val="8"/>
          <w:szCs w:val="8"/>
        </w:rPr>
      </w:r>
    </w:p>
    <w:p>
      <w:pPr>
        <w:pStyle w:val="Normal"/>
        <w:spacing w:lineRule="auto" w:line="240" w:before="0" w:after="8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837 самозанятых жителей региона добровольно уплачивают страховые взносы в Отделение СФР по Волгоградской области для формирования будущей пенсии</w:t>
      </w:r>
    </w:p>
    <w:p>
      <w:pPr>
        <w:pStyle w:val="Normal"/>
        <w:spacing w:lineRule="auto" w:line="240" w:before="0" w:after="86"/>
        <w:jc w:val="center"/>
        <w:rPr>
          <w:rFonts w:ascii="Times New Roman" w:hAnsi="Times New Roman"/>
          <w:b/>
          <w:bCs/>
          <w:sz w:val="8"/>
          <w:szCs w:val="8"/>
        </w:rPr>
      </w:pPr>
      <w:r>
        <w:rPr>
          <w:rFonts w:ascii="Times New Roman" w:hAnsi="Times New Roman"/>
          <w:b/>
          <w:bCs/>
          <w:sz w:val="8"/>
          <w:szCs w:val="8"/>
        </w:rPr>
      </w:r>
    </w:p>
    <w:p>
      <w:pPr>
        <w:pStyle w:val="Normal"/>
        <w:spacing w:lineRule="auto" w:line="240" w:before="57" w:after="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Самозанятые плательщики налога на профессиональный доход освобождены от обязательных взносов на пенсионное страхование, следовательно, их пенсия не формируется. Это значит, что к моменту выхода на пенсию у гражданина может не быть необходимого трудового стажа и количества индивидуальных пенсионных коэффициентов. Однако самозанятые могут формировать свою пенсию самостоятельно. В 2024 году такой возможностью в нашем регионе воспользовались 837 человек. При этом число самозанятых, заботящихся о своей будущей пенсии, постоянно раст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т.</w:t>
      </w:r>
    </w:p>
    <w:p>
      <w:pPr>
        <w:pStyle w:val="Normal"/>
        <w:spacing w:lineRule="auto" w:line="240" w:before="57" w:after="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начать делать отчисления в счёт пенсии, необходимо вступить с Отделением СФР по Волгоградской области в добровольные правоотношения по обязательному пенсионному страхованию (ОПС). Для этого нужно подать заявление в личном кабинете на портале госуслуг или в любой клиентской службе регионального Отделения СФР и ежегодно вносить добровольные взносы.</w:t>
      </w:r>
    </w:p>
    <w:p>
      <w:pPr>
        <w:pStyle w:val="Normal"/>
        <w:spacing w:lineRule="auto" w:line="240" w:before="57" w:after="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добровольного взноса определяется самим самозанятым, но законодательно установлены минимальная и максимальная величины, привязанные к МРОТ (минимальная сумма – 59 241,60 руб., максимальная – 473 932,80 руб.). Чем больше взносы, тем больше пенсионные коэффициенты, следовательно, больше будет и размер пенсии.</w:t>
      </w:r>
    </w:p>
    <w:p>
      <w:pPr>
        <w:pStyle w:val="Normal"/>
        <w:spacing w:lineRule="auto" w:line="240" w:before="57" w:after="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Уплата добровольных взносов в текущем календарном году за прошлое время не предусмотрена. Если в течение расч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тного периода самозанятый заплатит меньше полагаемого минимального годового размера, сформированный стаж будет определяться пропорционально перечисленной сумме.</w:t>
      </w:r>
    </w:p>
    <w:p>
      <w:pPr>
        <w:pStyle w:val="Normal"/>
        <w:spacing w:lineRule="auto" w:line="240" w:before="57" w:after="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Добровольный взнос за текущий год необходимо заплатить до 31 декабря включительно. </w:t>
      </w:r>
    </w:p>
    <w:p>
      <w:pPr>
        <w:pStyle w:val="Normal"/>
        <w:spacing w:lineRule="auto" w:line="240" w:before="57" w:after="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всех категорий самозанятых граждан установлены единые условия назначения страховой пенсии по старости:</w:t>
      </w:r>
    </w:p>
    <w:p>
      <w:pPr>
        <w:pStyle w:val="Normal"/>
        <w:spacing w:lineRule="auto" w:line="240" w:before="57" w:after="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   </w:t>
      </w:r>
      <w:r>
        <w:rPr>
          <w:rFonts w:ascii="Times New Roman" w:hAnsi="Times New Roman"/>
          <w:sz w:val="28"/>
          <w:szCs w:val="28"/>
        </w:rPr>
        <w:t>- достижение пенсионного возраста (в 2025 году – 58 лет для женщин и 63 года для мужчин, к 2028 году – 60 и 65 лет соответственно),</w:t>
      </w:r>
    </w:p>
    <w:p>
      <w:pPr>
        <w:pStyle w:val="Normal"/>
        <w:spacing w:lineRule="auto" w:line="240" w:before="57" w:after="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   </w:t>
      </w:r>
      <w:r>
        <w:rPr>
          <w:rFonts w:ascii="Times New Roman" w:hAnsi="Times New Roman"/>
          <w:sz w:val="28"/>
          <w:szCs w:val="28"/>
        </w:rPr>
        <w:t>- накопление индивидуальных пенсионных коэффициентов (ИПК) до 30,</w:t>
      </w:r>
    </w:p>
    <w:p>
      <w:pPr>
        <w:pStyle w:val="Normal"/>
        <w:spacing w:lineRule="auto" w:line="240" w:before="57" w:after="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   </w:t>
      </w:r>
      <w:r>
        <w:rPr>
          <w:rFonts w:ascii="Times New Roman" w:hAnsi="Times New Roman"/>
          <w:sz w:val="28"/>
          <w:szCs w:val="28"/>
        </w:rPr>
        <w:t>- не менее 15 лет страхового стажа.</w:t>
      </w:r>
    </w:p>
    <w:p>
      <w:pPr>
        <w:pStyle w:val="Normal"/>
        <w:spacing w:lineRule="auto" w:line="240" w:before="57" w:after="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ab/>
        <w:t>Граждане, не заработавшие минимальный стаж и ИПК, теряют право на страховую пенсию по старости. Им назначается социальная пенсия на 5 лет позже пенсионного возраста и в размере, не превышающем прожиточный минимум.</w:t>
      </w:r>
    </w:p>
    <w:p>
      <w:pPr>
        <w:pStyle w:val="Normal"/>
        <w:spacing w:lineRule="auto" w:line="240" w:before="57" w:after="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у вас остались вопросы, вы всегда можете обратиться к специалистам Отделения СФР по Волгоградской области, позвонив в единый контакт-центр взаимодействия с гражданами по тел. 8 (800) 100-00-01 (звонок бесплатный).</w:t>
      </w:r>
    </w:p>
    <w:p>
      <w:pPr>
        <w:pStyle w:val="Normal"/>
        <w:spacing w:lineRule="auto" w:line="240" w:before="57" w:after="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567" w:right="567" w:gutter="0" w:header="0" w:top="1134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Heading1">
    <w:name w:val="Heading 1"/>
    <w:basedOn w:val="Style14"/>
    <w:qFormat/>
    <w:pPr/>
    <w:rPr/>
  </w:style>
  <w:style w:type="paragraph" w:styleId="Heading2">
    <w:name w:val="Heading 2"/>
    <w:basedOn w:val="Style14"/>
    <w:qFormat/>
    <w:pPr/>
    <w:rPr/>
  </w:style>
  <w:style w:type="paragraph" w:styleId="Heading3">
    <w:name w:val="Heading 3"/>
    <w:basedOn w:val="Style14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0c3a32"/>
    <w:rPr>
      <w:rFonts w:ascii="Tahoma" w:hAnsi="Tahoma" w:cs="Tahoma"/>
      <w:sz w:val="16"/>
      <w:szCs w:val="16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BodyTextIndent">
    <w:name w:val="Body Text Indent"/>
    <w:basedOn w:val="Normal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6">
    <w:name w:val="Блочная цитата"/>
    <w:basedOn w:val="Normal"/>
    <w:qFormat/>
    <w:pPr/>
    <w:rPr/>
  </w:style>
  <w:style w:type="paragraph" w:styleId="Title">
    <w:name w:val="Title"/>
    <w:basedOn w:val="Style14"/>
    <w:qFormat/>
    <w:pPr/>
    <w:rPr/>
  </w:style>
  <w:style w:type="paragraph" w:styleId="Subtitle">
    <w:name w:val="Subtitle"/>
    <w:basedOn w:val="Style14"/>
    <w:qFormat/>
    <w:pPr/>
    <w:rPr/>
  </w:style>
  <w:style w:type="paragraph" w:styleId="Style17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LibreOffice/7.6.4.1$Windows_X86_64 LibreOffice_project/e19e193f88cd6c0525a17fb7a176ed8e6a3e2aa1</Application>
  <AppVersion>15.0000</AppVersion>
  <DocSecurity>0</DocSecurity>
  <Pages>2</Pages>
  <Words>352</Words>
  <Characters>2376</Characters>
  <CharactersWithSpaces>2781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description/>
  <dc:language>ru-RU</dc:language>
  <cp:lastModifiedBy/>
  <dcterms:modified xsi:type="dcterms:W3CDTF">2025-03-11T14:29:32Z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