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34" w:rsidRDefault="00692F71">
      <w:pPr>
        <w:rPr>
          <w:rFonts w:ascii="Times New Roman" w:hAnsi="Times New Roman" w:cs="Times New Roman"/>
          <w:sz w:val="36"/>
          <w:szCs w:val="36"/>
        </w:rPr>
      </w:pPr>
      <w:r w:rsidRPr="00692F71">
        <w:rPr>
          <w:rFonts w:ascii="Times New Roman" w:hAnsi="Times New Roman" w:cs="Times New Roman"/>
          <w:sz w:val="36"/>
          <w:szCs w:val="36"/>
        </w:rPr>
        <w:t>Перечень</w:t>
      </w:r>
      <w:r>
        <w:rPr>
          <w:rFonts w:ascii="Times New Roman" w:hAnsi="Times New Roman" w:cs="Times New Roman"/>
          <w:sz w:val="36"/>
          <w:szCs w:val="36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</w:p>
    <w:p w:rsidR="00692F71" w:rsidRDefault="00692F71">
      <w:pPr>
        <w:rPr>
          <w:rFonts w:ascii="Times New Roman" w:hAnsi="Times New Roman" w:cs="Times New Roman"/>
          <w:sz w:val="36"/>
          <w:szCs w:val="36"/>
        </w:rPr>
      </w:pPr>
    </w:p>
    <w:p w:rsidR="002D00EC" w:rsidRPr="002D00EC" w:rsidRDefault="002D00EC" w:rsidP="002D0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Критерии отнесения объектов контроля к категориям риска </w:t>
      </w:r>
    </w:p>
    <w:p w:rsidR="002D00EC" w:rsidRPr="002D00EC" w:rsidRDefault="002D00EC" w:rsidP="002D00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рамках осуществления муниципального жилищного контроля на территории  </w:t>
      </w:r>
      <w:r w:rsidRPr="002D00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 w:bidi="ru-RU"/>
        </w:rPr>
        <w:t>Кисловс</w:t>
      </w:r>
      <w:bookmarkStart w:id="0" w:name="_GoBack"/>
      <w:bookmarkEnd w:id="0"/>
      <w:r w:rsidRPr="002D00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 w:bidi="ru-RU"/>
        </w:rPr>
        <w:t>кого сельского поселения</w:t>
      </w:r>
      <w:r w:rsidRPr="002D00EC">
        <w:rPr>
          <w:rFonts w:ascii="Times New Roman" w:eastAsia="Times New Roman" w:hAnsi="Times New Roman" w:cs="Times New Roman"/>
          <w:b/>
          <w:iCs/>
          <w:sz w:val="28"/>
          <w:szCs w:val="28"/>
          <w:lang w:eastAsia="zh-CN" w:bidi="ru-RU"/>
        </w:rPr>
        <w:t xml:space="preserve"> Быковского муниципального района Волгоградской области</w:t>
      </w:r>
    </w:p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Par5"/>
      <w:bookmarkEnd w:id="1"/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требований, установленных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муниципального жилищного фонда, деятельность контролируемых лиц, подлежащая муниципальному жилищному контролю, разделяется на группу тяжести «А» или «Б» (далее – группы тяжести).</w:t>
      </w:r>
    </w:p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>К группе тяжести «А»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</w:p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>В иных случаях деятельность контролируемых лиц относится к группе тяжести «Б».</w:t>
      </w:r>
    </w:p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оценки вероятности несоблюдения контролируемыми лицами обязательных требований, указанных в </w:t>
      </w:r>
      <w:hyperlink w:anchor="Par5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абзаце первом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приложения, деятельность, подлежащая муниципальному контролю, разделяется на группу вероятности «1» или «2» (далее – группы вероятности).</w:t>
      </w:r>
    </w:p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группе вероятности «1»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6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статьями 7.21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hyperlink r:id="rId7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7.23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hyperlink r:id="rId8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частью 1 статьи 7.23.2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hyperlink r:id="rId9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статьями 7.23.3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hyperlink r:id="rId10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9.5.1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hyperlink r:id="rId11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статьей 9.13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части уклонения от исполнения требований к обеспечению доступности для инвалидов объектов жилищного фонда), </w:t>
      </w:r>
      <w:hyperlink r:id="rId12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частями 4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hyperlink r:id="rId13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5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hyperlink r:id="rId14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частью 12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части коллективных (общедомовых), </w:t>
      </w:r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индивидуальных и общих (для коммунальных квартир) приборов учета используемых энергетических ресурсов в многоквартирных домах, жилых домах) статьи 9.16, </w:t>
      </w:r>
      <w:hyperlink r:id="rId15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частями 1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hyperlink r:id="rId16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4 статьи 9.23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hyperlink r:id="rId17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частью 1 статьи 13.19.2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(за исключением административных правонарушений, совершенных жилищно-строительными кооперативами, осуществляющими строительство многоквартирных домов) Кодекса Российской Федерации об административных правонарушениях.</w:t>
      </w:r>
    </w:p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группе вероятности «2» относится деятельность контролируемых лиц, у которых в течение последних 3 лет при проведении планового или внепланового контрольного мероприятия не были выявлены нарушения обязательных требований, указанных в </w:t>
      </w:r>
      <w:hyperlink w:anchor="Par5" w:history="1">
        <w:r w:rsidRPr="002D00E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абзаце первом</w:t>
        </w:r>
      </w:hyperlink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приложения.</w:t>
      </w:r>
    </w:p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2834"/>
        <w:gridCol w:w="2834"/>
      </w:tblGrid>
      <w:tr w:rsidR="002D00EC" w:rsidRPr="002D00EC" w:rsidTr="00136421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Категория риска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Группа тяжести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Группа вероятности</w:t>
            </w:r>
          </w:p>
        </w:tc>
      </w:tr>
      <w:tr w:rsidR="002D00EC" w:rsidRPr="002D00EC" w:rsidTr="00136421">
        <w:tc>
          <w:tcPr>
            <w:tcW w:w="3401" w:type="dxa"/>
            <w:tcBorders>
              <w:top w:val="single" w:sz="4" w:space="0" w:color="auto"/>
            </w:tcBorders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2D00EC" w:rsidRPr="002D00EC" w:rsidTr="00136421">
        <w:tc>
          <w:tcPr>
            <w:tcW w:w="3401" w:type="dxa"/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834" w:type="dxa"/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834" w:type="dxa"/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2D00EC" w:rsidRPr="002D00EC" w:rsidTr="00136421">
        <w:tc>
          <w:tcPr>
            <w:tcW w:w="3401" w:type="dxa"/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Умеренный</w:t>
            </w:r>
          </w:p>
        </w:tc>
        <w:tc>
          <w:tcPr>
            <w:tcW w:w="2834" w:type="dxa"/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834" w:type="dxa"/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2D00EC" w:rsidRPr="002D00EC" w:rsidTr="00136421">
        <w:tc>
          <w:tcPr>
            <w:tcW w:w="3401" w:type="dxa"/>
            <w:tcBorders>
              <w:bottom w:val="single" w:sz="4" w:space="0" w:color="auto"/>
            </w:tcBorders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Низкий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2D00EC" w:rsidRPr="002D00EC" w:rsidRDefault="002D00EC" w:rsidP="002D00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00E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</w:tbl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00EC" w:rsidRPr="002D00EC" w:rsidRDefault="002D00EC" w:rsidP="002D00EC">
      <w:pPr>
        <w:widowControl w:val="0"/>
        <w:suppressAutoHyphens/>
        <w:autoSpaceDE w:val="0"/>
        <w:spacing w:after="0" w:line="192" w:lineRule="auto"/>
        <w:ind w:left="4535" w:firstLine="720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2D00EC" w:rsidRPr="002D00EC" w:rsidRDefault="002D00EC" w:rsidP="002D00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Индикаторы риска нарушения обязательных требований, </w:t>
      </w:r>
    </w:p>
    <w:p w:rsidR="002D00EC" w:rsidRPr="002D00EC" w:rsidRDefault="002D00EC" w:rsidP="002D00EC">
      <w:pPr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используемые в качестве основания для проведения контрольных мероприятий при осуществлении муниципального жилищного контроля на территории  </w:t>
      </w:r>
      <w:r w:rsidRPr="002D00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Кисловского сельского поселения Быковского муниципального района Волгоградской области</w:t>
      </w:r>
    </w:p>
    <w:p w:rsidR="002D00EC" w:rsidRPr="002D00EC" w:rsidRDefault="002D00EC" w:rsidP="002D00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00EC" w:rsidRPr="002D00EC" w:rsidRDefault="002D00EC" w:rsidP="002D00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>1. 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D00EC" w:rsidRPr="002D00EC" w:rsidRDefault="002D00EC" w:rsidP="002D00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00EC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Федерации.».</w:t>
      </w:r>
    </w:p>
    <w:p w:rsidR="002D00EC" w:rsidRPr="002D00EC" w:rsidRDefault="002D00EC" w:rsidP="002D00EC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zh-CN"/>
        </w:rPr>
      </w:pPr>
    </w:p>
    <w:p w:rsidR="002D00EC" w:rsidRPr="002D00EC" w:rsidRDefault="002D00EC" w:rsidP="002D00EC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692F71" w:rsidRPr="002D00EC" w:rsidRDefault="00692F71" w:rsidP="002D00EC">
      <w:pPr>
        <w:rPr>
          <w:rFonts w:ascii="Times New Roman" w:hAnsi="Times New Roman" w:cs="Times New Roman"/>
          <w:sz w:val="28"/>
          <w:szCs w:val="28"/>
        </w:rPr>
      </w:pPr>
    </w:p>
    <w:sectPr w:rsidR="00692F71" w:rsidRPr="002D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8B" w:rsidRDefault="00BF0D8B" w:rsidP="002D00EC">
      <w:pPr>
        <w:spacing w:after="0" w:line="240" w:lineRule="auto"/>
      </w:pPr>
      <w:r>
        <w:separator/>
      </w:r>
    </w:p>
  </w:endnote>
  <w:endnote w:type="continuationSeparator" w:id="0">
    <w:p w:rsidR="00BF0D8B" w:rsidRDefault="00BF0D8B" w:rsidP="002D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8B" w:rsidRDefault="00BF0D8B" w:rsidP="002D00EC">
      <w:pPr>
        <w:spacing w:after="0" w:line="240" w:lineRule="auto"/>
      </w:pPr>
      <w:r>
        <w:separator/>
      </w:r>
    </w:p>
  </w:footnote>
  <w:footnote w:type="continuationSeparator" w:id="0">
    <w:p w:rsidR="00BF0D8B" w:rsidRDefault="00BF0D8B" w:rsidP="002D0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E6"/>
    <w:rsid w:val="002D00EC"/>
    <w:rsid w:val="004F1634"/>
    <w:rsid w:val="00645BE6"/>
    <w:rsid w:val="00692F71"/>
    <w:rsid w:val="00B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ADF6"/>
  <w15:chartTrackingRefBased/>
  <w15:docId w15:val="{2169900C-297F-4C95-9C19-8658315C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00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00EC"/>
    <w:rPr>
      <w:sz w:val="20"/>
      <w:szCs w:val="20"/>
    </w:rPr>
  </w:style>
  <w:style w:type="character" w:styleId="a5">
    <w:name w:val="footnote reference"/>
    <w:link w:val="1"/>
    <w:uiPriority w:val="99"/>
    <w:rsid w:val="002D00EC"/>
    <w:rPr>
      <w:vertAlign w:val="superscript"/>
    </w:rPr>
  </w:style>
  <w:style w:type="paragraph" w:customStyle="1" w:styleId="1">
    <w:name w:val="Знак сноски1"/>
    <w:basedOn w:val="a"/>
    <w:link w:val="a5"/>
    <w:uiPriority w:val="99"/>
    <w:rsid w:val="002D00EC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6DA1D770AEE52B7C53CF9E3CD48FF37039AE9F059F305C6B97CE37149CBA8D3C8C8AF320355F2B4382F0C08FC33B8E8316EBFAD79p7rEF" TargetMode="External"/><Relationship Id="rId13" Type="http://schemas.openxmlformats.org/officeDocument/2006/relationships/hyperlink" Target="consultantplus://offline/ref=EA36DA1D770AEE52B7C53CF9E3CD48FF37039AE9F059F305C6B97CE37149CBA8D3C8C8A830015FF2B4382F0C08FC33B8E8316EBFAD79p7rE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36DA1D770AEE52B7C53CF9E3CD48FF37039AE9F059F305C6B97CE37149CBA8D3C8C8AB300059FCE9623F0841A93DA6EA2D71BFB3797F14p5rFF" TargetMode="External"/><Relationship Id="rId12" Type="http://schemas.openxmlformats.org/officeDocument/2006/relationships/hyperlink" Target="consultantplus://offline/ref=EA36DA1D770AEE52B7C53CF9E3CD48FF37039AE9F059F305C6B97CE37149CBA8D3C8C8A830015DF2B4382F0C08FC33B8E8316EBFAD79p7rEF" TargetMode="External"/><Relationship Id="rId17" Type="http://schemas.openxmlformats.org/officeDocument/2006/relationships/hyperlink" Target="consultantplus://offline/ref=EA36DA1D770AEE52B7C53CF9E3CD48FF37039AE9F059F305C6B97CE37149CBA8D3C8C8AB300459FEE9623F0841A93DA6EA2D71BFB3797F14p5r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36DA1D770AEE52B7C53CF9E3CD48FF37039AE9F059F305C6B97CE37149CBA8D3C8C8AD340755F2B4382F0C08FC33B8E8316EBFAD79p7r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36DA1D770AEE52B7C53CF9E3CD48FF37039AE9F059F305C6B97CE37149CBA8D3C8C8A3300355F2B4382F0C08FC33B8E8316EBFAD79p7rEF" TargetMode="External"/><Relationship Id="rId11" Type="http://schemas.openxmlformats.org/officeDocument/2006/relationships/hyperlink" Target="consultantplus://offline/ref=EA36DA1D770AEE52B7C53CF9E3CD48FF37039AE9F059F305C6B97CE37149CBA8D3C8C8A237035EF2B4382F0C08FC33B8E8316EBFAD79p7rE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A36DA1D770AEE52B7C53CF9E3CD48FF37039AE9F059F305C6B97CE37149CBA8D3C8C8AD34075FF2B4382F0C08FC33B8E8316EBFAD79p7rEF" TargetMode="External"/><Relationship Id="rId10" Type="http://schemas.openxmlformats.org/officeDocument/2006/relationships/hyperlink" Target="consultantplus://offline/ref=EA36DA1D770AEE52B7C53CF9E3CD48FF37039AE9F059F305C6B97CE37149CBA8D3C8C8AD370455F2B4382F0C08FC33B8E8316EBFAD79p7rE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36DA1D770AEE52B7C53CF9E3CD48FF37039AE9F059F305C6B97CE37149CBA8D3C8C8AF360655F2B4382F0C08FC33B8E8316EBFAD79p7rEF" TargetMode="External"/><Relationship Id="rId14" Type="http://schemas.openxmlformats.org/officeDocument/2006/relationships/hyperlink" Target="consultantplus://offline/ref=EA36DA1D770AEE52B7C53CF9E3CD48FF37039AE9F059F305C6B97CE37149CBA8D3C8C8A830025BF2B4382F0C08FC33B8E8316EBFAD79p7r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2023-10-17T08:14:00Z</dcterms:created>
  <dcterms:modified xsi:type="dcterms:W3CDTF">2023-10-17T08:14:00Z</dcterms:modified>
</cp:coreProperties>
</file>